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65" w:rsidRDefault="00C53565" w:rsidP="00C535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C53565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04215" cy="311150"/>
            <wp:effectExtent l="0" t="0" r="635" b="0"/>
            <wp:docPr id="1" name="Obraz 1" descr="N:\Redakcje\Tomaszewska\OD Kamy\00 slowa slowa\D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dakcje\Tomaszewska\OD Kamy\00 slowa slowa\Dr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565" w:rsidRDefault="00C53565" w:rsidP="00C0253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53565" w:rsidRDefault="00C53565" w:rsidP="00C0253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53565" w:rsidRDefault="00C02532" w:rsidP="00C0253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63C25">
        <w:rPr>
          <w:rFonts w:ascii="Cambria" w:hAnsi="Cambria" w:cs="Times New Roman"/>
          <w:sz w:val="24"/>
          <w:szCs w:val="24"/>
        </w:rPr>
        <w:t xml:space="preserve">Jest to metoda, która polega na wchodzeniu przez ucznia w </w:t>
      </w:r>
      <w:r w:rsidR="00C53565">
        <w:rPr>
          <w:rFonts w:ascii="Cambria" w:hAnsi="Cambria" w:cs="Times New Roman"/>
          <w:sz w:val="24"/>
          <w:szCs w:val="24"/>
        </w:rPr>
        <w:t xml:space="preserve">różne role, </w:t>
      </w:r>
      <w:r w:rsidRPr="00B63C25">
        <w:rPr>
          <w:rFonts w:ascii="Cambria" w:hAnsi="Cambria" w:cs="Times New Roman"/>
          <w:sz w:val="24"/>
          <w:szCs w:val="24"/>
        </w:rPr>
        <w:t>np. przedstawicieli różnych grup społecznych, ważnych postaci lub ucz</w:t>
      </w:r>
      <w:r w:rsidR="00C53565">
        <w:rPr>
          <w:rFonts w:ascii="Cambria" w:hAnsi="Cambria" w:cs="Times New Roman"/>
          <w:sz w:val="24"/>
          <w:szCs w:val="24"/>
        </w:rPr>
        <w:t>estników wydarzeń historycznych</w:t>
      </w:r>
      <w:r w:rsidRPr="00B63C25">
        <w:rPr>
          <w:rFonts w:ascii="Cambria" w:hAnsi="Cambria" w:cs="Times New Roman"/>
          <w:sz w:val="24"/>
          <w:szCs w:val="24"/>
        </w:rPr>
        <w:t xml:space="preserve">. Uczniowie improwizują, angażując ruch, mowę, myśli i uczucia – drama nie polega bowiem na odtworzeniu wcześniej napisanej i wyuczonej roli. </w:t>
      </w:r>
    </w:p>
    <w:p w:rsidR="00C53565" w:rsidRDefault="00C53565" w:rsidP="00C0253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53565" w:rsidRDefault="00C53565" w:rsidP="00C0253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53565" w:rsidRDefault="00C53565" w:rsidP="00C5356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</w:pPr>
      <w:r w:rsidRPr="005508A5">
        <w:rPr>
          <w:rFonts w:ascii="Cambria" w:eastAsia="QuasiTimes-Regular" w:hAnsi="Cambria"/>
          <w:b/>
          <w:noProof/>
          <w:sz w:val="24"/>
          <w:szCs w:val="24"/>
          <w:lang w:eastAsia="pl-PL"/>
        </w:rPr>
        <w:drawing>
          <wp:inline distT="0" distB="0" distL="0" distR="0" wp14:anchorId="165E6E8E" wp14:editId="3FC405D1">
            <wp:extent cx="2860675" cy="2305050"/>
            <wp:effectExtent l="0" t="0" r="0" b="0"/>
            <wp:docPr id="146481" name="Picture 49" descr="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81" name="Picture 49" descr="dra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305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D7252" w:rsidRDefault="00DD7252" w:rsidP="00C5356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</w:pPr>
      <w:bookmarkStart w:id="0" w:name="_GoBack"/>
      <w:bookmarkEnd w:id="0"/>
    </w:p>
    <w:p w:rsidR="00C53565" w:rsidRPr="00654F68" w:rsidRDefault="00C53565" w:rsidP="00C53565">
      <w:pPr>
        <w:shd w:val="clear" w:color="auto" w:fill="FFFFFF"/>
        <w:spacing w:after="0" w:line="240" w:lineRule="auto"/>
        <w:ind w:left="1416" w:firstLine="708"/>
        <w:jc w:val="center"/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</w:pPr>
      <w:r w:rsidRPr="00654F68"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>Źródło ilustracji: Archiwum GWO</w:t>
      </w:r>
    </w:p>
    <w:p w:rsidR="00C53565" w:rsidRDefault="00C53565" w:rsidP="00C0253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53565" w:rsidRDefault="00C53565" w:rsidP="00C0253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02532" w:rsidRDefault="00C02532" w:rsidP="00C0253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63C25">
        <w:rPr>
          <w:rFonts w:ascii="Cambria" w:hAnsi="Cambria" w:cs="Times New Roman"/>
          <w:sz w:val="24"/>
          <w:szCs w:val="24"/>
        </w:rPr>
        <w:t xml:space="preserve">Dzięki identyfikacji z odgrywaną postacią uczniowi łatwiej jest zrozumieć określone postawy i zachowania ludzkie oraz ich motywy i konsekwencje. </w:t>
      </w:r>
      <w:r w:rsidR="00C53565">
        <w:rPr>
          <w:rFonts w:ascii="Cambria" w:hAnsi="Cambria" w:cs="Times New Roman"/>
          <w:sz w:val="24"/>
          <w:szCs w:val="24"/>
        </w:rPr>
        <w:t>P</w:t>
      </w:r>
      <w:r w:rsidR="00C53565" w:rsidRPr="00B63C25">
        <w:rPr>
          <w:rFonts w:ascii="Cambria" w:hAnsi="Cambria" w:cs="Times New Roman"/>
          <w:sz w:val="24"/>
          <w:szCs w:val="24"/>
        </w:rPr>
        <w:t xml:space="preserve">onadto </w:t>
      </w:r>
      <w:r w:rsidR="00C53565">
        <w:rPr>
          <w:rFonts w:ascii="Cambria" w:hAnsi="Cambria" w:cs="Times New Roman"/>
          <w:sz w:val="24"/>
          <w:szCs w:val="24"/>
        </w:rPr>
        <w:t>d</w:t>
      </w:r>
      <w:r w:rsidRPr="00B63C25">
        <w:rPr>
          <w:rFonts w:ascii="Cambria" w:hAnsi="Cambria" w:cs="Times New Roman"/>
          <w:sz w:val="24"/>
          <w:szCs w:val="24"/>
        </w:rPr>
        <w:t>rama pozwala doskonalić umiej</w:t>
      </w:r>
      <w:r w:rsidR="00C53565">
        <w:rPr>
          <w:rFonts w:ascii="Cambria" w:hAnsi="Cambria" w:cs="Times New Roman"/>
          <w:sz w:val="24"/>
          <w:szCs w:val="24"/>
        </w:rPr>
        <w:t>ętność pracy w grupie, rozwija efektywną komunikację</w:t>
      </w:r>
      <w:r w:rsidRPr="00B63C25">
        <w:rPr>
          <w:rFonts w:ascii="Cambria" w:hAnsi="Cambria" w:cs="Times New Roman"/>
          <w:sz w:val="24"/>
          <w:szCs w:val="24"/>
        </w:rPr>
        <w:t xml:space="preserve"> i empati</w:t>
      </w:r>
      <w:r w:rsidR="00C53565">
        <w:rPr>
          <w:rFonts w:ascii="Cambria" w:hAnsi="Cambria" w:cs="Times New Roman"/>
          <w:sz w:val="24"/>
          <w:szCs w:val="24"/>
        </w:rPr>
        <w:t>ę</w:t>
      </w:r>
      <w:r w:rsidRPr="00B63C25">
        <w:rPr>
          <w:rFonts w:ascii="Cambria" w:hAnsi="Cambria" w:cs="Times New Roman"/>
          <w:sz w:val="24"/>
          <w:szCs w:val="24"/>
        </w:rPr>
        <w:t>, a także pobudza wyobraźnię historyczną.</w:t>
      </w:r>
      <w:r w:rsidR="008066C4">
        <w:rPr>
          <w:rFonts w:ascii="Cambria" w:hAnsi="Cambria" w:cs="Times New Roman"/>
          <w:sz w:val="24"/>
          <w:szCs w:val="24"/>
        </w:rPr>
        <w:t xml:space="preserve"> </w:t>
      </w:r>
    </w:p>
    <w:p w:rsidR="00C53565" w:rsidRDefault="00C53565" w:rsidP="00C0253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D78DA" w:rsidRDefault="000D78DA" w:rsidP="00C0253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53565" w:rsidRDefault="00C02532" w:rsidP="00C0253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63C25">
        <w:rPr>
          <w:rFonts w:ascii="Cambria" w:hAnsi="Cambria" w:cs="Times New Roman"/>
          <w:sz w:val="24"/>
          <w:szCs w:val="24"/>
        </w:rPr>
        <w:t xml:space="preserve">Do najważniejszych technik </w:t>
      </w:r>
      <w:proofErr w:type="spellStart"/>
      <w:r w:rsidRPr="00B63C25">
        <w:rPr>
          <w:rFonts w:ascii="Cambria" w:hAnsi="Cambria" w:cs="Times New Roman"/>
          <w:sz w:val="24"/>
          <w:szCs w:val="24"/>
        </w:rPr>
        <w:t>dramowych</w:t>
      </w:r>
      <w:proofErr w:type="spellEnd"/>
      <w:r w:rsidRPr="00B63C25">
        <w:rPr>
          <w:rFonts w:ascii="Cambria" w:hAnsi="Cambria" w:cs="Times New Roman"/>
          <w:sz w:val="24"/>
          <w:szCs w:val="24"/>
        </w:rPr>
        <w:t xml:space="preserve"> należą: </w:t>
      </w:r>
    </w:p>
    <w:p w:rsidR="000D78DA" w:rsidRDefault="000D78DA" w:rsidP="00C0253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53565" w:rsidRPr="00C53565" w:rsidRDefault="00C02532" w:rsidP="00C535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C53565">
        <w:rPr>
          <w:rFonts w:ascii="Cambria" w:hAnsi="Cambria" w:cs="Times New Roman"/>
          <w:sz w:val="24"/>
          <w:szCs w:val="24"/>
        </w:rPr>
        <w:t xml:space="preserve">inscenizacja improwizowana, </w:t>
      </w:r>
    </w:p>
    <w:p w:rsidR="00C53565" w:rsidRPr="00C53565" w:rsidRDefault="00C02532" w:rsidP="00C535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C53565">
        <w:rPr>
          <w:rFonts w:ascii="Cambria" w:hAnsi="Cambria" w:cs="Times New Roman"/>
          <w:sz w:val="24"/>
          <w:szCs w:val="24"/>
        </w:rPr>
        <w:t xml:space="preserve">pantomima, </w:t>
      </w:r>
    </w:p>
    <w:p w:rsidR="00C53565" w:rsidRPr="00C53565" w:rsidRDefault="00C02532" w:rsidP="00C535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C53565">
        <w:rPr>
          <w:rFonts w:ascii="Cambria" w:hAnsi="Cambria" w:cs="Times New Roman"/>
          <w:sz w:val="24"/>
          <w:szCs w:val="24"/>
        </w:rPr>
        <w:t xml:space="preserve">poza, </w:t>
      </w:r>
    </w:p>
    <w:p w:rsidR="00C53565" w:rsidRPr="00C53565" w:rsidRDefault="00C02532" w:rsidP="00C535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C53565">
        <w:rPr>
          <w:rFonts w:ascii="Cambria" w:hAnsi="Cambria" w:cs="Times New Roman"/>
          <w:sz w:val="24"/>
          <w:szCs w:val="24"/>
        </w:rPr>
        <w:t xml:space="preserve">rzeźba, </w:t>
      </w:r>
    </w:p>
    <w:p w:rsidR="00C02532" w:rsidRPr="00C53565" w:rsidRDefault="00C02532" w:rsidP="00C535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C53565">
        <w:rPr>
          <w:rFonts w:ascii="Cambria" w:hAnsi="Cambria" w:cs="Times New Roman"/>
          <w:sz w:val="24"/>
          <w:szCs w:val="24"/>
        </w:rPr>
        <w:t>stop-klatka.</w:t>
      </w:r>
    </w:p>
    <w:p w:rsidR="00C02532" w:rsidRDefault="00C02532" w:rsidP="00C0253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QuasiTimes-Regular" w:hAnsi="Cambria"/>
          <w:b/>
          <w:sz w:val="24"/>
          <w:szCs w:val="24"/>
        </w:rPr>
      </w:pPr>
    </w:p>
    <w:p w:rsidR="00C02532" w:rsidRDefault="00C02532" w:rsidP="00C0253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QuasiTimes-Regular" w:hAnsi="Cambria"/>
          <w:b/>
          <w:sz w:val="24"/>
          <w:szCs w:val="24"/>
        </w:rPr>
      </w:pPr>
    </w:p>
    <w:p w:rsidR="00C02532" w:rsidRDefault="00C02532" w:rsidP="00C0253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QuasiTimes-Regular" w:hAnsi="Cambria"/>
          <w:b/>
          <w:sz w:val="24"/>
          <w:szCs w:val="24"/>
        </w:rPr>
      </w:pPr>
    </w:p>
    <w:p w:rsidR="0005333A" w:rsidRDefault="0005333A"/>
    <w:sectPr w:rsidR="0005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QuasiTime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D31"/>
    <w:multiLevelType w:val="hybridMultilevel"/>
    <w:tmpl w:val="7E00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32"/>
    <w:rsid w:val="0005333A"/>
    <w:rsid w:val="000D78DA"/>
    <w:rsid w:val="008066C4"/>
    <w:rsid w:val="00BE30D7"/>
    <w:rsid w:val="00C02532"/>
    <w:rsid w:val="00C53565"/>
    <w:rsid w:val="00D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31EF8-7D0C-49B0-A0DD-44CCE365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53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Alicja AT. Tomaszewska</cp:lastModifiedBy>
  <cp:revision>6</cp:revision>
  <dcterms:created xsi:type="dcterms:W3CDTF">2017-07-27T10:16:00Z</dcterms:created>
  <dcterms:modified xsi:type="dcterms:W3CDTF">2017-08-07T10:01:00Z</dcterms:modified>
</cp:coreProperties>
</file>