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A8" w:rsidRDefault="006F51A8" w:rsidP="006F51A8">
      <w:pPr>
        <w:spacing w:after="0" w:line="240" w:lineRule="auto"/>
        <w:jc w:val="center"/>
        <w:rPr>
          <w:rFonts w:ascii="Cambria" w:hAnsi="Cambria" w:cs="Times New Roman"/>
          <w:sz w:val="24"/>
          <w:szCs w:val="24"/>
        </w:rPr>
      </w:pPr>
      <w:r w:rsidRPr="006F51A8">
        <w:rPr>
          <w:rFonts w:ascii="Cambria" w:hAnsi="Cambria" w:cs="Times New Roman"/>
          <w:b/>
          <w:noProof/>
          <w:sz w:val="24"/>
          <w:szCs w:val="24"/>
          <w:lang w:eastAsia="pl-PL"/>
        </w:rPr>
        <w:drawing>
          <wp:inline distT="0" distB="0" distL="0" distR="0">
            <wp:extent cx="996950" cy="311150"/>
            <wp:effectExtent l="0" t="0" r="0" b="0"/>
            <wp:docPr id="2" name="Obraz 2" descr="N:\Redakcje\Tomaszewska\OD Kamy\00 slowa slowa\Dysku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edakcje\Tomaszewska\OD Kamy\00 slowa slowa\Dyskusj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311150"/>
                    </a:xfrm>
                    <a:prstGeom prst="rect">
                      <a:avLst/>
                    </a:prstGeom>
                    <a:noFill/>
                    <a:ln>
                      <a:noFill/>
                    </a:ln>
                  </pic:spPr>
                </pic:pic>
              </a:graphicData>
            </a:graphic>
          </wp:inline>
        </w:drawing>
      </w:r>
    </w:p>
    <w:p w:rsidR="006F51A8" w:rsidRDefault="006F51A8" w:rsidP="00522806">
      <w:pPr>
        <w:spacing w:after="0" w:line="240" w:lineRule="auto"/>
        <w:jc w:val="both"/>
        <w:rPr>
          <w:rFonts w:ascii="Cambria" w:hAnsi="Cambria" w:cs="Times New Roman"/>
          <w:sz w:val="24"/>
          <w:szCs w:val="24"/>
        </w:rPr>
      </w:pPr>
    </w:p>
    <w:p w:rsidR="006F51A8" w:rsidRDefault="006F51A8" w:rsidP="00522806">
      <w:pPr>
        <w:spacing w:after="0" w:line="240" w:lineRule="auto"/>
        <w:jc w:val="both"/>
        <w:rPr>
          <w:rFonts w:ascii="Cambria" w:hAnsi="Cambria" w:cs="Times New Roman"/>
          <w:sz w:val="24"/>
          <w:szCs w:val="24"/>
        </w:rPr>
      </w:pPr>
    </w:p>
    <w:p w:rsidR="00522806" w:rsidRDefault="00522806" w:rsidP="00522806">
      <w:pPr>
        <w:spacing w:after="0" w:line="240" w:lineRule="auto"/>
        <w:jc w:val="both"/>
        <w:rPr>
          <w:rFonts w:ascii="Cambria" w:hAnsi="Cambria" w:cs="Times New Roman"/>
          <w:sz w:val="24"/>
          <w:szCs w:val="24"/>
        </w:rPr>
      </w:pPr>
      <w:r w:rsidRPr="00B63C25">
        <w:rPr>
          <w:rFonts w:ascii="Cambria" w:hAnsi="Cambria" w:cs="Times New Roman"/>
          <w:sz w:val="24"/>
          <w:szCs w:val="24"/>
        </w:rPr>
        <w:t>Metoda polegająca na wymianie zdań lub poglądów na dany temat między nauczycielem a uczniami lub między uczniami. Punktem wyjścia dyskusji jest odmienność stanowisk osób (obozów) biorących w niej udział, natomiast jej celem – znalezienie rozwiązania, które będzie możliwe do zaakceptowania przez w</w:t>
      </w:r>
      <w:r w:rsidR="007D3F8F">
        <w:rPr>
          <w:rFonts w:ascii="Cambria" w:hAnsi="Cambria" w:cs="Times New Roman"/>
          <w:sz w:val="24"/>
          <w:szCs w:val="24"/>
        </w:rPr>
        <w:t>szystkie strony uczestniczące w </w:t>
      </w:r>
      <w:r w:rsidRPr="00B63C25">
        <w:rPr>
          <w:rFonts w:ascii="Cambria" w:hAnsi="Cambria" w:cs="Times New Roman"/>
          <w:sz w:val="24"/>
          <w:szCs w:val="24"/>
        </w:rPr>
        <w:t>dyskusji.</w:t>
      </w:r>
    </w:p>
    <w:p w:rsidR="006F51A8" w:rsidRDefault="006F51A8" w:rsidP="00522806">
      <w:pPr>
        <w:spacing w:after="0" w:line="240" w:lineRule="auto"/>
        <w:jc w:val="both"/>
        <w:rPr>
          <w:rFonts w:ascii="Cambria" w:hAnsi="Cambria" w:cs="Times New Roman"/>
          <w:sz w:val="24"/>
          <w:szCs w:val="24"/>
        </w:rPr>
      </w:pPr>
    </w:p>
    <w:p w:rsidR="0039714D" w:rsidRDefault="0039714D" w:rsidP="00522806">
      <w:pPr>
        <w:spacing w:after="0" w:line="240" w:lineRule="auto"/>
        <w:jc w:val="both"/>
        <w:rPr>
          <w:rFonts w:ascii="Cambria" w:hAnsi="Cambria" w:cs="Times New Roman"/>
          <w:sz w:val="24"/>
          <w:szCs w:val="24"/>
        </w:rPr>
      </w:pPr>
    </w:p>
    <w:p w:rsidR="006F51A8" w:rsidRPr="00B63C25" w:rsidRDefault="00B50929" w:rsidP="00B50929">
      <w:pPr>
        <w:spacing w:after="0" w:line="240" w:lineRule="auto"/>
        <w:jc w:val="center"/>
        <w:rPr>
          <w:rFonts w:ascii="Cambria" w:hAnsi="Cambria" w:cs="Times New Roman"/>
          <w:sz w:val="24"/>
          <w:szCs w:val="24"/>
        </w:rPr>
      </w:pPr>
      <w:r w:rsidRPr="00B50929">
        <w:rPr>
          <w:rFonts w:ascii="Cambria" w:hAnsi="Cambria" w:cs="Times New Roman"/>
          <w:noProof/>
          <w:sz w:val="24"/>
          <w:szCs w:val="24"/>
          <w:lang w:eastAsia="pl-PL"/>
        </w:rPr>
        <w:drawing>
          <wp:inline distT="0" distB="0" distL="0" distR="0" wp14:anchorId="20168F0F" wp14:editId="1C7AFAAF">
            <wp:extent cx="2328048" cy="1844929"/>
            <wp:effectExtent l="0" t="0" r="0" b="3175"/>
            <wp:docPr id="3" name="Obraz 3" descr="N:\Redakcje\Tomaszewska\rysunki Sławka\dyskus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dakcje\Tomaszewska\rysunki Sławka\dyskusj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8957" cy="1869423"/>
                    </a:xfrm>
                    <a:prstGeom prst="rect">
                      <a:avLst/>
                    </a:prstGeom>
                    <a:noFill/>
                    <a:ln>
                      <a:noFill/>
                    </a:ln>
                  </pic:spPr>
                </pic:pic>
              </a:graphicData>
            </a:graphic>
          </wp:inline>
        </w:drawing>
      </w:r>
      <w:bookmarkStart w:id="0" w:name="_GoBack"/>
      <w:bookmarkEnd w:id="0"/>
    </w:p>
    <w:p w:rsidR="0039714D" w:rsidRDefault="0039714D" w:rsidP="0039714D">
      <w:pPr>
        <w:shd w:val="clear" w:color="auto" w:fill="FFFFFF"/>
        <w:spacing w:after="0" w:line="240" w:lineRule="auto"/>
        <w:ind w:left="1416" w:firstLine="708"/>
        <w:rPr>
          <w:rFonts w:ascii="Cambria" w:eastAsia="Times New Roman" w:hAnsi="Cambria" w:cs="Times New Roman"/>
          <w:color w:val="808080" w:themeColor="background1" w:themeShade="80"/>
          <w:sz w:val="16"/>
          <w:szCs w:val="24"/>
          <w:lang w:eastAsia="pl-PL"/>
        </w:rPr>
      </w:pPr>
    </w:p>
    <w:p w:rsidR="00B50929" w:rsidRPr="00654F68" w:rsidRDefault="00265D60" w:rsidP="0039714D">
      <w:pPr>
        <w:shd w:val="clear" w:color="auto" w:fill="FFFFFF"/>
        <w:spacing w:after="0" w:line="240" w:lineRule="auto"/>
        <w:ind w:left="2832" w:firstLine="708"/>
        <w:rPr>
          <w:rFonts w:ascii="Cambria" w:eastAsia="Times New Roman" w:hAnsi="Cambria" w:cs="Times New Roman"/>
          <w:color w:val="808080" w:themeColor="background1" w:themeShade="80"/>
          <w:sz w:val="16"/>
          <w:szCs w:val="24"/>
          <w:lang w:eastAsia="pl-PL"/>
        </w:rPr>
      </w:pPr>
      <w:r>
        <w:rPr>
          <w:rFonts w:ascii="Cambria" w:eastAsia="Times New Roman" w:hAnsi="Cambria" w:cs="Times New Roman"/>
          <w:color w:val="808080" w:themeColor="background1" w:themeShade="80"/>
          <w:sz w:val="16"/>
          <w:szCs w:val="24"/>
          <w:lang w:eastAsia="pl-PL"/>
        </w:rPr>
        <w:t xml:space="preserve">  </w:t>
      </w:r>
      <w:r w:rsidR="0057264E">
        <w:rPr>
          <w:rFonts w:ascii="Cambria" w:eastAsia="Times New Roman" w:hAnsi="Cambria" w:cs="Times New Roman"/>
          <w:color w:val="808080" w:themeColor="background1" w:themeShade="80"/>
          <w:sz w:val="16"/>
          <w:szCs w:val="24"/>
          <w:lang w:eastAsia="pl-PL"/>
        </w:rPr>
        <w:t xml:space="preserve">     </w:t>
      </w:r>
      <w:r>
        <w:rPr>
          <w:rFonts w:ascii="Cambria" w:eastAsia="Times New Roman" w:hAnsi="Cambria" w:cs="Times New Roman"/>
          <w:color w:val="808080" w:themeColor="background1" w:themeShade="80"/>
          <w:sz w:val="16"/>
          <w:szCs w:val="24"/>
          <w:lang w:eastAsia="pl-PL"/>
        </w:rPr>
        <w:t xml:space="preserve">      </w:t>
      </w:r>
      <w:r w:rsidR="0039714D">
        <w:rPr>
          <w:rFonts w:ascii="Cambria" w:eastAsia="Times New Roman" w:hAnsi="Cambria" w:cs="Times New Roman"/>
          <w:color w:val="808080" w:themeColor="background1" w:themeShade="80"/>
          <w:sz w:val="16"/>
          <w:szCs w:val="24"/>
          <w:lang w:eastAsia="pl-PL"/>
        </w:rPr>
        <w:t xml:space="preserve"> </w:t>
      </w:r>
      <w:r w:rsidR="0057264E">
        <w:rPr>
          <w:rFonts w:ascii="Cambria" w:eastAsia="Times New Roman" w:hAnsi="Cambria" w:cs="Times New Roman"/>
          <w:color w:val="808080" w:themeColor="background1" w:themeShade="80"/>
          <w:sz w:val="16"/>
          <w:szCs w:val="24"/>
          <w:lang w:eastAsia="pl-PL"/>
        </w:rPr>
        <w:t>Ź</w:t>
      </w:r>
      <w:r w:rsidR="00B50929" w:rsidRPr="00654F68">
        <w:rPr>
          <w:rFonts w:ascii="Cambria" w:eastAsia="Times New Roman" w:hAnsi="Cambria" w:cs="Times New Roman"/>
          <w:color w:val="808080" w:themeColor="background1" w:themeShade="80"/>
          <w:sz w:val="16"/>
          <w:szCs w:val="24"/>
          <w:lang w:eastAsia="pl-PL"/>
        </w:rPr>
        <w:t>ródło ilustracji: Archiwum GWO</w:t>
      </w:r>
    </w:p>
    <w:p w:rsidR="006F51A8" w:rsidRDefault="006F51A8" w:rsidP="00522806">
      <w:pPr>
        <w:spacing w:after="0" w:line="240" w:lineRule="auto"/>
        <w:jc w:val="both"/>
        <w:rPr>
          <w:rFonts w:ascii="Cambria" w:hAnsi="Cambria" w:cs="Times New Roman"/>
          <w:sz w:val="24"/>
          <w:szCs w:val="24"/>
        </w:rPr>
      </w:pPr>
    </w:p>
    <w:p w:rsidR="006F51A8" w:rsidRDefault="006F51A8" w:rsidP="00522806">
      <w:pPr>
        <w:spacing w:after="0" w:line="240" w:lineRule="auto"/>
        <w:jc w:val="both"/>
        <w:rPr>
          <w:rFonts w:ascii="Cambria" w:hAnsi="Cambria" w:cs="Times New Roman"/>
          <w:sz w:val="24"/>
          <w:szCs w:val="24"/>
        </w:rPr>
      </w:pPr>
    </w:p>
    <w:p w:rsidR="00522806" w:rsidRDefault="00522806" w:rsidP="00522806">
      <w:pPr>
        <w:spacing w:after="0" w:line="240" w:lineRule="auto"/>
        <w:jc w:val="both"/>
        <w:rPr>
          <w:rFonts w:ascii="Cambria" w:hAnsi="Cambria" w:cs="Times New Roman"/>
          <w:sz w:val="24"/>
          <w:szCs w:val="24"/>
        </w:rPr>
      </w:pPr>
      <w:r w:rsidRPr="00B63C25">
        <w:rPr>
          <w:rFonts w:ascii="Cambria" w:hAnsi="Cambria" w:cs="Times New Roman"/>
          <w:sz w:val="24"/>
          <w:szCs w:val="24"/>
        </w:rPr>
        <w:t xml:space="preserve">Stosowanie tej metody umożliwia porządkowanie, systematyzowanie i utrwalanie zdobytej wiedzy, a także wzbogacanie jej o nowe elementy. Ponadto pozwala ona na doskonalenie umiejętności budowania dłuższej wypowiedzi ustnej, uczy właściwej argumentacji, obrony własnego stanowiska oraz krytycznego myślenia. Z kolei aspekt wychowawczy dyskusji polega na budowaniu odpowiednich relacji między rozmówcami – liczenia się z opinią drugiej osoby, uznawania argumentów strony przeciwnej, jeśli są słuszne, czy lepszego rozumienia innych. </w:t>
      </w:r>
    </w:p>
    <w:p w:rsidR="006F51A8" w:rsidRDefault="006F51A8" w:rsidP="00522806">
      <w:pPr>
        <w:spacing w:after="0" w:line="240" w:lineRule="auto"/>
        <w:jc w:val="both"/>
        <w:rPr>
          <w:rFonts w:ascii="Cambria" w:hAnsi="Cambria" w:cs="Times New Roman"/>
          <w:sz w:val="24"/>
          <w:szCs w:val="24"/>
        </w:rPr>
      </w:pPr>
    </w:p>
    <w:p w:rsidR="006F51A8" w:rsidRPr="00B63C25" w:rsidRDefault="006F51A8" w:rsidP="00522806">
      <w:pPr>
        <w:spacing w:after="0" w:line="240" w:lineRule="auto"/>
        <w:jc w:val="both"/>
        <w:rPr>
          <w:rFonts w:ascii="Cambria" w:hAnsi="Cambria" w:cs="Times New Roman"/>
          <w:sz w:val="24"/>
          <w:szCs w:val="24"/>
        </w:rPr>
      </w:pPr>
    </w:p>
    <w:p w:rsidR="00522806" w:rsidRPr="00B63C25" w:rsidRDefault="00522806" w:rsidP="00522806">
      <w:pPr>
        <w:spacing w:after="0" w:line="240" w:lineRule="auto"/>
        <w:jc w:val="both"/>
        <w:rPr>
          <w:rFonts w:ascii="Cambria" w:hAnsi="Cambria" w:cs="Times New Roman"/>
          <w:sz w:val="24"/>
          <w:szCs w:val="24"/>
        </w:rPr>
      </w:pPr>
      <w:r w:rsidRPr="00B63C25">
        <w:rPr>
          <w:rFonts w:ascii="Cambria" w:hAnsi="Cambria" w:cs="Times New Roman"/>
          <w:sz w:val="24"/>
          <w:szCs w:val="24"/>
        </w:rPr>
        <w:t>Duże znaczenie dla właściwego przebiegu dyskusji ma prowadząca ją osoba. Do jej zadań należy zaproponowanie zasad, na jakich odbywać się będzie wymiana poglądów, egzekwowanie tych zasad, kierowanie przebiegiem dyskusji, udzielanie głosu uczestnikom, podsumowanie pojawiających się ustaleń oraz sformułowanie ostatecznych wniosków.</w:t>
      </w:r>
    </w:p>
    <w:p w:rsidR="00522806" w:rsidRDefault="00522806" w:rsidP="00522806">
      <w:pPr>
        <w:spacing w:after="0" w:line="240" w:lineRule="auto"/>
        <w:jc w:val="both"/>
        <w:rPr>
          <w:rFonts w:ascii="Cambria" w:hAnsi="Cambria" w:cs="Times New Roman"/>
          <w:sz w:val="24"/>
          <w:szCs w:val="24"/>
        </w:rPr>
      </w:pPr>
    </w:p>
    <w:p w:rsidR="006F51A8" w:rsidRPr="00B63C25" w:rsidRDefault="006F51A8" w:rsidP="00522806">
      <w:pPr>
        <w:spacing w:after="0" w:line="240" w:lineRule="auto"/>
        <w:jc w:val="both"/>
        <w:rPr>
          <w:rFonts w:ascii="Cambria" w:hAnsi="Cambria" w:cs="Times New Roman"/>
          <w:sz w:val="24"/>
          <w:szCs w:val="24"/>
        </w:rPr>
      </w:pPr>
    </w:p>
    <w:p w:rsidR="00522806" w:rsidRDefault="00522806" w:rsidP="00522806">
      <w:pPr>
        <w:spacing w:after="0" w:line="240" w:lineRule="auto"/>
        <w:jc w:val="both"/>
        <w:rPr>
          <w:rFonts w:ascii="Cambria" w:hAnsi="Cambria" w:cs="Times New Roman"/>
          <w:sz w:val="24"/>
          <w:szCs w:val="24"/>
        </w:rPr>
      </w:pPr>
      <w:r w:rsidRPr="00B63C25">
        <w:rPr>
          <w:rFonts w:ascii="Cambria" w:hAnsi="Cambria" w:cs="Times New Roman"/>
          <w:sz w:val="24"/>
          <w:szCs w:val="24"/>
        </w:rPr>
        <w:t>Zasady poprawnie prowadzonej dyskusji:</w:t>
      </w:r>
    </w:p>
    <w:p w:rsidR="007D3F8F" w:rsidRPr="00B63C25" w:rsidRDefault="007D3F8F" w:rsidP="00522806">
      <w:pPr>
        <w:spacing w:after="0" w:line="240" w:lineRule="auto"/>
        <w:jc w:val="both"/>
        <w:rPr>
          <w:rFonts w:ascii="Cambria" w:hAnsi="Cambria" w:cs="Times New Roman"/>
          <w:sz w:val="24"/>
          <w:szCs w:val="24"/>
        </w:rPr>
      </w:pPr>
    </w:p>
    <w:p w:rsidR="00522806" w:rsidRPr="00B63C25" w:rsidRDefault="00522806" w:rsidP="006F51A8">
      <w:pPr>
        <w:pStyle w:val="Akapitzlist"/>
        <w:numPr>
          <w:ilvl w:val="0"/>
          <w:numId w:val="1"/>
        </w:numPr>
        <w:spacing w:after="0" w:line="240" w:lineRule="auto"/>
        <w:ind w:left="284" w:hanging="284"/>
        <w:jc w:val="both"/>
        <w:rPr>
          <w:rFonts w:ascii="Cambria" w:hAnsi="Cambria" w:cs="Times New Roman"/>
          <w:sz w:val="24"/>
          <w:szCs w:val="24"/>
        </w:rPr>
      </w:pPr>
      <w:r w:rsidRPr="00B63C25">
        <w:rPr>
          <w:rFonts w:ascii="Cambria" w:hAnsi="Cambria" w:cs="Times New Roman"/>
          <w:sz w:val="24"/>
          <w:szCs w:val="24"/>
        </w:rPr>
        <w:t>nieprzerywanie sobie wypowiedzi,</w:t>
      </w:r>
    </w:p>
    <w:p w:rsidR="00522806" w:rsidRPr="00B63C25" w:rsidRDefault="00522806" w:rsidP="006F51A8">
      <w:pPr>
        <w:pStyle w:val="Akapitzlist"/>
        <w:numPr>
          <w:ilvl w:val="0"/>
          <w:numId w:val="1"/>
        </w:numPr>
        <w:spacing w:after="0" w:line="240" w:lineRule="auto"/>
        <w:ind w:left="284" w:hanging="284"/>
        <w:jc w:val="both"/>
        <w:rPr>
          <w:rFonts w:ascii="Cambria" w:hAnsi="Cambria" w:cs="Times New Roman"/>
          <w:sz w:val="24"/>
          <w:szCs w:val="24"/>
        </w:rPr>
      </w:pPr>
      <w:r w:rsidRPr="00B63C25">
        <w:rPr>
          <w:rFonts w:ascii="Cambria" w:hAnsi="Cambria" w:cs="Times New Roman"/>
          <w:sz w:val="24"/>
          <w:szCs w:val="24"/>
        </w:rPr>
        <w:t>wzajemne słuchanie się uczestników,</w:t>
      </w:r>
    </w:p>
    <w:p w:rsidR="00522806" w:rsidRPr="00B63C25" w:rsidRDefault="00522806" w:rsidP="006F51A8">
      <w:pPr>
        <w:pStyle w:val="Akapitzlist"/>
        <w:numPr>
          <w:ilvl w:val="0"/>
          <w:numId w:val="1"/>
        </w:numPr>
        <w:spacing w:after="0" w:line="240" w:lineRule="auto"/>
        <w:ind w:left="284" w:hanging="284"/>
        <w:jc w:val="both"/>
        <w:rPr>
          <w:rFonts w:ascii="Cambria" w:hAnsi="Cambria" w:cs="Times New Roman"/>
          <w:sz w:val="24"/>
          <w:szCs w:val="24"/>
        </w:rPr>
      </w:pPr>
      <w:r w:rsidRPr="00B63C25">
        <w:rPr>
          <w:rFonts w:ascii="Cambria" w:hAnsi="Cambria" w:cs="Times New Roman"/>
          <w:sz w:val="24"/>
          <w:szCs w:val="24"/>
        </w:rPr>
        <w:t>przestrzeganie określonych ram czasowych wypowiedzi,</w:t>
      </w:r>
    </w:p>
    <w:p w:rsidR="00522806" w:rsidRPr="00B63C25" w:rsidRDefault="00522806" w:rsidP="006F51A8">
      <w:pPr>
        <w:pStyle w:val="Akapitzlist"/>
        <w:numPr>
          <w:ilvl w:val="0"/>
          <w:numId w:val="1"/>
        </w:numPr>
        <w:spacing w:after="0" w:line="240" w:lineRule="auto"/>
        <w:ind w:left="284" w:hanging="284"/>
        <w:jc w:val="both"/>
        <w:rPr>
          <w:rFonts w:ascii="Cambria" w:hAnsi="Cambria" w:cs="Times New Roman"/>
          <w:sz w:val="24"/>
          <w:szCs w:val="24"/>
        </w:rPr>
      </w:pPr>
      <w:r w:rsidRPr="00B63C25">
        <w:rPr>
          <w:rFonts w:ascii="Cambria" w:hAnsi="Cambria" w:cs="Times New Roman"/>
          <w:sz w:val="24"/>
          <w:szCs w:val="24"/>
        </w:rPr>
        <w:t>atakowanie problemu, a nie przeciwnika,</w:t>
      </w:r>
    </w:p>
    <w:p w:rsidR="0005333A" w:rsidRDefault="00522806" w:rsidP="00815171">
      <w:pPr>
        <w:pStyle w:val="Akapitzlist"/>
        <w:numPr>
          <w:ilvl w:val="0"/>
          <w:numId w:val="1"/>
        </w:numPr>
        <w:spacing w:after="0" w:line="240" w:lineRule="auto"/>
        <w:ind w:left="284" w:hanging="284"/>
        <w:jc w:val="both"/>
      </w:pPr>
      <w:r w:rsidRPr="00B50929">
        <w:rPr>
          <w:rFonts w:ascii="Cambria" w:hAnsi="Cambria" w:cs="Times New Roman"/>
          <w:sz w:val="24"/>
          <w:szCs w:val="24"/>
        </w:rPr>
        <w:t>dopuszczanie do głosu innych uczestników.</w:t>
      </w:r>
    </w:p>
    <w:sectPr w:rsidR="0005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11D8F"/>
    <w:multiLevelType w:val="hybridMultilevel"/>
    <w:tmpl w:val="65D41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06"/>
    <w:rsid w:val="0005333A"/>
    <w:rsid w:val="00265D60"/>
    <w:rsid w:val="0039714D"/>
    <w:rsid w:val="004D7187"/>
    <w:rsid w:val="00522806"/>
    <w:rsid w:val="0057264E"/>
    <w:rsid w:val="006F51A8"/>
    <w:rsid w:val="007D3F8F"/>
    <w:rsid w:val="00815171"/>
    <w:rsid w:val="00B50929"/>
    <w:rsid w:val="00F5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7ECA6-1876-4718-A4F1-389CB63E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806"/>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1290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AT. Tomaszewska</dc:creator>
  <cp:keywords/>
  <dc:description/>
  <cp:lastModifiedBy>Alicja AT. Tomaszewska</cp:lastModifiedBy>
  <cp:revision>10</cp:revision>
  <dcterms:created xsi:type="dcterms:W3CDTF">2017-07-27T10:18:00Z</dcterms:created>
  <dcterms:modified xsi:type="dcterms:W3CDTF">2017-08-07T10:02:00Z</dcterms:modified>
</cp:coreProperties>
</file>