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D7" w:rsidRDefault="001011D7" w:rsidP="001011D7">
      <w:pPr>
        <w:pStyle w:val="NormalnyWeb"/>
        <w:spacing w:before="0" w:beforeAutospacing="0" w:after="0" w:afterAutospacing="0"/>
        <w:jc w:val="center"/>
        <w:rPr>
          <w:rFonts w:ascii="Cambria" w:hAnsi="Cambria"/>
        </w:rPr>
      </w:pPr>
      <w:bookmarkStart w:id="0" w:name="_GoBack"/>
      <w:r w:rsidRPr="001011D7">
        <w:rPr>
          <w:rFonts w:ascii="Cambria" w:eastAsia="QuasiTimes-Regular" w:hAnsi="Cambria" w:cstheme="minorBidi"/>
          <w:b/>
          <w:noProof/>
        </w:rPr>
        <w:drawing>
          <wp:inline distT="0" distB="0" distL="0" distR="0">
            <wp:extent cx="1069975" cy="311150"/>
            <wp:effectExtent l="0" t="0" r="0" b="0"/>
            <wp:docPr id="1" name="Obraz 1" descr="N:\Redakcje\Tomaszewska\OD Kamy\00 slowa slowa\Meta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edakcje\Tomaszewska\OD Kamy\00 slowa slowa\Metap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11D7" w:rsidRDefault="001011D7" w:rsidP="005E686B">
      <w:pPr>
        <w:pStyle w:val="NormalnyWeb"/>
        <w:spacing w:before="0" w:beforeAutospacing="0" w:after="0" w:afterAutospacing="0"/>
        <w:jc w:val="both"/>
        <w:rPr>
          <w:rFonts w:ascii="Cambria" w:hAnsi="Cambria"/>
        </w:rPr>
      </w:pPr>
    </w:p>
    <w:p w:rsidR="001011D7" w:rsidRDefault="001011D7" w:rsidP="005E686B">
      <w:pPr>
        <w:pStyle w:val="NormalnyWeb"/>
        <w:spacing w:before="0" w:beforeAutospacing="0" w:after="0" w:afterAutospacing="0"/>
        <w:jc w:val="both"/>
        <w:rPr>
          <w:rFonts w:ascii="Cambria" w:hAnsi="Cambria"/>
        </w:rPr>
      </w:pPr>
    </w:p>
    <w:p w:rsidR="005E686B" w:rsidRPr="00B63C25" w:rsidRDefault="005E686B" w:rsidP="005E686B">
      <w:pPr>
        <w:pStyle w:val="NormalnyWeb"/>
        <w:spacing w:before="0" w:beforeAutospacing="0" w:after="0" w:afterAutospacing="0"/>
        <w:jc w:val="both"/>
        <w:rPr>
          <w:rFonts w:ascii="Cambria" w:hAnsi="Cambria"/>
        </w:rPr>
      </w:pPr>
      <w:r w:rsidRPr="00B63C25">
        <w:rPr>
          <w:rFonts w:ascii="Cambria" w:hAnsi="Cambria"/>
        </w:rPr>
        <w:t xml:space="preserve">Metoda ta polega na analizie problemu i twórczym poszukiwaniu rozwiązania. </w:t>
      </w:r>
      <w:proofErr w:type="spellStart"/>
      <w:r w:rsidRPr="00B63C25">
        <w:rPr>
          <w:rFonts w:ascii="Cambria" w:hAnsi="Cambria"/>
        </w:rPr>
        <w:t>Metaplan</w:t>
      </w:r>
      <w:proofErr w:type="spellEnd"/>
      <w:r w:rsidRPr="00B63C25">
        <w:rPr>
          <w:rFonts w:ascii="Cambria" w:hAnsi="Cambria"/>
        </w:rPr>
        <w:t xml:space="preserve"> to graficzny zapis prowadzonej w grupie (lub w kilku równolegle pracujących grupach) dyskusji, której c</w:t>
      </w:r>
      <w:r w:rsidR="007D355F">
        <w:rPr>
          <w:rFonts w:ascii="Cambria" w:hAnsi="Cambria"/>
        </w:rPr>
        <w:t>elem jest postawienie diagnozy lub oceny</w:t>
      </w:r>
      <w:r w:rsidRPr="00B63C25">
        <w:rPr>
          <w:rFonts w:ascii="Cambria" w:hAnsi="Cambria"/>
        </w:rPr>
        <w:t xml:space="preserve"> określonej sytuacji i wskazanie możliwości rozwiązania problemu.</w:t>
      </w:r>
      <w:r w:rsidR="007D355F">
        <w:rPr>
          <w:rFonts w:ascii="Cambria" w:hAnsi="Cambria"/>
        </w:rPr>
        <w:t xml:space="preserve"> </w:t>
      </w:r>
      <w:r w:rsidRPr="00B63C25">
        <w:rPr>
          <w:rFonts w:ascii="Cambria" w:hAnsi="Cambria"/>
        </w:rPr>
        <w:t>Zastosowanie metaplanu pozwala kształcić umiejętność analizy i interpretacji faktów, wnioskowania oraz formułowania sądów.</w:t>
      </w:r>
    </w:p>
    <w:p w:rsidR="005E686B" w:rsidRDefault="005E686B" w:rsidP="005E686B">
      <w:pPr>
        <w:pStyle w:val="NormalnyWeb"/>
        <w:spacing w:before="0" w:beforeAutospacing="0" w:after="0" w:afterAutospacing="0"/>
        <w:jc w:val="both"/>
        <w:rPr>
          <w:rFonts w:ascii="Cambria" w:hAnsi="Cambria"/>
        </w:rPr>
      </w:pPr>
    </w:p>
    <w:p w:rsidR="007B1C94" w:rsidRDefault="007B1C94" w:rsidP="005E686B">
      <w:pPr>
        <w:pStyle w:val="NormalnyWeb"/>
        <w:spacing w:before="0" w:beforeAutospacing="0" w:after="0" w:afterAutospacing="0"/>
        <w:jc w:val="both"/>
        <w:rPr>
          <w:rFonts w:ascii="Cambria" w:hAnsi="Cambria"/>
        </w:rPr>
      </w:pPr>
    </w:p>
    <w:p w:rsidR="007B1C94" w:rsidRDefault="007B1C94" w:rsidP="007B1C94">
      <w:pPr>
        <w:pStyle w:val="NormalnyWeb"/>
        <w:spacing w:before="0" w:beforeAutospacing="0" w:after="0" w:afterAutospacing="0"/>
        <w:jc w:val="center"/>
        <w:rPr>
          <w:rFonts w:ascii="Cambria" w:hAnsi="Cambria"/>
        </w:rPr>
      </w:pPr>
      <w:r w:rsidRPr="007B1C94">
        <w:rPr>
          <w:rFonts w:ascii="Cambria" w:hAnsi="Cambria"/>
          <w:noProof/>
        </w:rPr>
        <w:drawing>
          <wp:inline distT="0" distB="0" distL="0" distR="0">
            <wp:extent cx="3685032" cy="3218005"/>
            <wp:effectExtent l="0" t="0" r="0" b="1905"/>
            <wp:docPr id="2" name="Obraz 2" descr="N:\Redakcje\Tomaszewska\rysunki Sławka\meta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Redakcje\Tomaszewska\rysunki Sławka\metapl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227" cy="32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94" w:rsidRPr="00654F68" w:rsidRDefault="007B1C94" w:rsidP="007B1C94">
      <w:pPr>
        <w:shd w:val="clear" w:color="auto" w:fill="FFFFFF"/>
        <w:spacing w:after="0" w:line="240" w:lineRule="auto"/>
        <w:ind w:left="2832" w:firstLine="708"/>
        <w:jc w:val="center"/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</w:pPr>
      <w:r w:rsidRPr="00654F68"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  <w:t>Źródło ilustracji: Archiwum GWO</w:t>
      </w:r>
    </w:p>
    <w:p w:rsidR="007D355F" w:rsidRPr="00B63C25" w:rsidRDefault="007D355F" w:rsidP="005E686B">
      <w:pPr>
        <w:pStyle w:val="NormalnyWeb"/>
        <w:spacing w:before="0" w:beforeAutospacing="0" w:after="0" w:afterAutospacing="0"/>
        <w:jc w:val="both"/>
        <w:rPr>
          <w:rFonts w:ascii="Cambria" w:hAnsi="Cambria"/>
        </w:rPr>
      </w:pPr>
    </w:p>
    <w:p w:rsidR="007B1C94" w:rsidRDefault="007B1C94" w:rsidP="005E686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686B" w:rsidRDefault="005E686B" w:rsidP="005E686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D355F">
        <w:rPr>
          <w:rFonts w:ascii="Cambria" w:hAnsi="Cambria"/>
          <w:sz w:val="24"/>
          <w:szCs w:val="24"/>
        </w:rPr>
        <w:t>Przebieg</w:t>
      </w:r>
      <w:r w:rsidR="007D355F">
        <w:rPr>
          <w:rFonts w:ascii="Cambria" w:hAnsi="Cambria"/>
          <w:sz w:val="24"/>
          <w:szCs w:val="24"/>
        </w:rPr>
        <w:t xml:space="preserve"> pracy metodą metaplanu:</w:t>
      </w:r>
    </w:p>
    <w:p w:rsidR="007D355F" w:rsidRPr="007D355F" w:rsidRDefault="007D355F" w:rsidP="005E686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686B" w:rsidRPr="00B63C25" w:rsidRDefault="00431D00" w:rsidP="00431D00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5E686B" w:rsidRPr="00B63C25">
        <w:rPr>
          <w:rFonts w:ascii="Cambria" w:hAnsi="Cambria"/>
        </w:rPr>
        <w:t>auczyciel przedstawia problem, kt</w:t>
      </w:r>
      <w:r w:rsidR="007D355F">
        <w:rPr>
          <w:rFonts w:ascii="Cambria" w:hAnsi="Cambria"/>
        </w:rPr>
        <w:t>óry będzie przedmiotem dyskusji, a następnie</w:t>
      </w:r>
      <w:r>
        <w:rPr>
          <w:rFonts w:ascii="Cambria" w:hAnsi="Cambria"/>
        </w:rPr>
        <w:t xml:space="preserve"> rozdaje schematy  metaplanu,</w:t>
      </w:r>
    </w:p>
    <w:p w:rsidR="007D355F" w:rsidRDefault="00431D00" w:rsidP="00431D00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5E686B" w:rsidRPr="00B63C25">
        <w:rPr>
          <w:rFonts w:ascii="Cambria" w:hAnsi="Cambria"/>
        </w:rPr>
        <w:t xml:space="preserve"> wyznaczonym przez nauczyciela czasie uczniowie zastanawiają się nad pr</w:t>
      </w:r>
      <w:r>
        <w:rPr>
          <w:rFonts w:ascii="Cambria" w:hAnsi="Cambria"/>
        </w:rPr>
        <w:t>oblemem i uzupełniają schemat; p</w:t>
      </w:r>
      <w:r w:rsidR="005E686B" w:rsidRPr="00B63C25">
        <w:rPr>
          <w:rFonts w:ascii="Cambria" w:hAnsi="Cambria"/>
        </w:rPr>
        <w:t>ełni on funkcję graficznego zapisu pracy uczniów obejmującej cztery etapy:</w:t>
      </w:r>
    </w:p>
    <w:p w:rsidR="007D355F" w:rsidRDefault="005E686B" w:rsidP="00431D00">
      <w:pPr>
        <w:pStyle w:val="NormalnyWeb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rFonts w:ascii="Cambria" w:hAnsi="Cambria"/>
        </w:rPr>
      </w:pPr>
      <w:r w:rsidRPr="00B63C25">
        <w:rPr>
          <w:rFonts w:ascii="Cambria" w:hAnsi="Cambria"/>
        </w:rPr>
        <w:t>diagnoza zaistniałej sytuacji lub problemu (stanu faktycznego),</w:t>
      </w:r>
      <w:r w:rsidR="007D355F">
        <w:rPr>
          <w:rFonts w:ascii="Cambria" w:hAnsi="Cambria"/>
        </w:rPr>
        <w:t xml:space="preserve"> </w:t>
      </w:r>
    </w:p>
    <w:p w:rsidR="007D355F" w:rsidRDefault="005E686B" w:rsidP="00431D00">
      <w:pPr>
        <w:pStyle w:val="NormalnyWeb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rFonts w:ascii="Cambria" w:hAnsi="Cambria"/>
        </w:rPr>
      </w:pPr>
      <w:r w:rsidRPr="00B63C25">
        <w:rPr>
          <w:rFonts w:ascii="Cambria" w:hAnsi="Cambria"/>
        </w:rPr>
        <w:t>określenie, jak powinien wyglądać stan pożądany (podanie propozycji działania),</w:t>
      </w:r>
    </w:p>
    <w:p w:rsidR="007D355F" w:rsidRDefault="005E686B" w:rsidP="00431D00">
      <w:pPr>
        <w:pStyle w:val="NormalnyWeb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rFonts w:ascii="Cambria" w:hAnsi="Cambria"/>
        </w:rPr>
      </w:pPr>
      <w:r w:rsidRPr="00B63C25">
        <w:rPr>
          <w:rFonts w:ascii="Cambria" w:hAnsi="Cambria"/>
        </w:rPr>
        <w:t>ustalenie przyczyn, które uniemożliwiły osiągnięcie stanu pożądanego,</w:t>
      </w:r>
    </w:p>
    <w:p w:rsidR="005E686B" w:rsidRPr="00B63C25" w:rsidRDefault="00431D00" w:rsidP="00431D00">
      <w:pPr>
        <w:pStyle w:val="NormalnyWeb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rFonts w:ascii="Cambria" w:hAnsi="Cambria"/>
        </w:rPr>
      </w:pPr>
      <w:r>
        <w:rPr>
          <w:rFonts w:ascii="Cambria" w:hAnsi="Cambria"/>
        </w:rPr>
        <w:t>przedstawienie wniosków,</w:t>
      </w:r>
    </w:p>
    <w:p w:rsidR="005E686B" w:rsidRPr="007D355F" w:rsidRDefault="00431D00" w:rsidP="00431D0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="007D355F" w:rsidRPr="007D355F">
        <w:rPr>
          <w:rFonts w:ascii="Cambria" w:hAnsi="Cambria"/>
          <w:sz w:val="24"/>
          <w:szCs w:val="24"/>
        </w:rPr>
        <w:t xml:space="preserve">auczyciel </w:t>
      </w:r>
      <w:r w:rsidR="007D355F">
        <w:rPr>
          <w:rFonts w:ascii="Cambria" w:hAnsi="Cambria"/>
          <w:sz w:val="24"/>
          <w:szCs w:val="24"/>
        </w:rPr>
        <w:t>w</w:t>
      </w:r>
      <w:r w:rsidR="005E686B" w:rsidRPr="007D355F">
        <w:rPr>
          <w:rFonts w:ascii="Cambria" w:hAnsi="Cambria"/>
          <w:sz w:val="24"/>
          <w:szCs w:val="24"/>
        </w:rPr>
        <w:t>raz z uczniami omawia efekty pracy uczniów.</w:t>
      </w:r>
    </w:p>
    <w:p w:rsidR="005E686B" w:rsidRPr="00B63C25" w:rsidRDefault="005E686B" w:rsidP="005E68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D355F" w:rsidRDefault="007D355F" w:rsidP="005E68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5E686B" w:rsidRDefault="005E686B" w:rsidP="005E68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D355F">
        <w:rPr>
          <w:rFonts w:ascii="Cambria" w:hAnsi="Cambria"/>
          <w:sz w:val="24"/>
          <w:szCs w:val="24"/>
        </w:rPr>
        <w:lastRenderedPageBreak/>
        <w:t>Schemat metaplanu</w:t>
      </w:r>
      <w:r w:rsidR="007D355F">
        <w:rPr>
          <w:rFonts w:ascii="Cambria" w:hAnsi="Cambria"/>
          <w:sz w:val="24"/>
          <w:szCs w:val="24"/>
        </w:rPr>
        <w:t xml:space="preserve">: </w:t>
      </w:r>
    </w:p>
    <w:p w:rsidR="007D355F" w:rsidRDefault="007D355F" w:rsidP="005E68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D355F" w:rsidRDefault="007D355F" w:rsidP="005E68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D355F">
        <w:rPr>
          <w:rFonts w:ascii="Cambria" w:hAnsi="Cambria"/>
          <w:sz w:val="24"/>
          <w:szCs w:val="24"/>
        </w:rPr>
        <w:object w:dxaOrig="8505" w:dyaOrig="12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5pt;height:616.3pt" o:ole="">
            <v:imagedata r:id="rId7" o:title=""/>
          </v:shape>
          <o:OLEObject Type="Embed" ProgID="AcroExch.Document.DC" ShapeID="_x0000_i1025" DrawAspect="Content" ObjectID="_1563613350" r:id="rId8"/>
        </w:object>
      </w:r>
    </w:p>
    <w:p w:rsidR="0005333A" w:rsidRDefault="0005333A"/>
    <w:sectPr w:rsidR="0005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QuasiTime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177"/>
    <w:multiLevelType w:val="hybridMultilevel"/>
    <w:tmpl w:val="7472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F2B"/>
    <w:multiLevelType w:val="hybridMultilevel"/>
    <w:tmpl w:val="3766A0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D27A20"/>
    <w:multiLevelType w:val="hybridMultilevel"/>
    <w:tmpl w:val="C7BAB2A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8B64F52"/>
    <w:multiLevelType w:val="hybridMultilevel"/>
    <w:tmpl w:val="A8A67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2237E"/>
    <w:multiLevelType w:val="hybridMultilevel"/>
    <w:tmpl w:val="992E0A4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51D34690"/>
    <w:multiLevelType w:val="hybridMultilevel"/>
    <w:tmpl w:val="840C39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0613ACB"/>
    <w:multiLevelType w:val="hybridMultilevel"/>
    <w:tmpl w:val="8742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E2BA1"/>
    <w:multiLevelType w:val="hybridMultilevel"/>
    <w:tmpl w:val="EBE6772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B"/>
    <w:rsid w:val="0005333A"/>
    <w:rsid w:val="001011D7"/>
    <w:rsid w:val="00431D00"/>
    <w:rsid w:val="005E686B"/>
    <w:rsid w:val="007B1C94"/>
    <w:rsid w:val="007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B979CE-44D9-4F51-9435-716E0FF7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86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3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Alicja AT. Tomaszewska</cp:lastModifiedBy>
  <cp:revision>5</cp:revision>
  <dcterms:created xsi:type="dcterms:W3CDTF">2017-07-27T10:20:00Z</dcterms:created>
  <dcterms:modified xsi:type="dcterms:W3CDTF">2017-08-07T10:16:00Z</dcterms:modified>
</cp:coreProperties>
</file>