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8A" w:rsidRDefault="006E348A" w:rsidP="006E348A">
      <w:pPr>
        <w:autoSpaceDE w:val="0"/>
        <w:autoSpaceDN w:val="0"/>
        <w:adjustRightInd w:val="0"/>
        <w:spacing w:after="0" w:line="240" w:lineRule="auto"/>
        <w:jc w:val="center"/>
        <w:rPr>
          <w:rFonts w:ascii="Cambria" w:hAnsi="Cambria" w:cs="Times New Roman"/>
          <w:sz w:val="24"/>
          <w:szCs w:val="24"/>
        </w:rPr>
      </w:pPr>
      <w:r w:rsidRPr="006E348A">
        <w:rPr>
          <w:rFonts w:ascii="Cambria" w:hAnsi="Cambria" w:cs="Times New Roman"/>
          <w:b/>
          <w:noProof/>
          <w:sz w:val="24"/>
          <w:szCs w:val="24"/>
          <w:lang w:eastAsia="pl-PL"/>
        </w:rPr>
        <w:drawing>
          <wp:inline distT="0" distB="0" distL="0" distR="0">
            <wp:extent cx="2359025" cy="311150"/>
            <wp:effectExtent l="0" t="0" r="3175" b="0"/>
            <wp:docPr id="1" name="Obraz 1" descr="N:\Redakcje\Tomaszewska\OD Kamy\00 slowa slowa\Praca_pod_kierunk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dakcje\Tomaszewska\OD Kamy\00 slowa slowa\Praca_pod_kierunkie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9025" cy="311150"/>
                    </a:xfrm>
                    <a:prstGeom prst="rect">
                      <a:avLst/>
                    </a:prstGeom>
                    <a:noFill/>
                    <a:ln>
                      <a:noFill/>
                    </a:ln>
                  </pic:spPr>
                </pic:pic>
              </a:graphicData>
            </a:graphic>
          </wp:inline>
        </w:drawing>
      </w:r>
    </w:p>
    <w:p w:rsidR="006E348A" w:rsidRDefault="006E348A" w:rsidP="0001545C">
      <w:pPr>
        <w:autoSpaceDE w:val="0"/>
        <w:autoSpaceDN w:val="0"/>
        <w:adjustRightInd w:val="0"/>
        <w:spacing w:after="0" w:line="240" w:lineRule="auto"/>
        <w:jc w:val="both"/>
        <w:rPr>
          <w:rFonts w:ascii="Cambria" w:hAnsi="Cambria" w:cs="Times New Roman"/>
          <w:sz w:val="24"/>
          <w:szCs w:val="24"/>
        </w:rPr>
      </w:pPr>
    </w:p>
    <w:p w:rsidR="006E348A" w:rsidRDefault="006E348A" w:rsidP="0001545C">
      <w:pPr>
        <w:autoSpaceDE w:val="0"/>
        <w:autoSpaceDN w:val="0"/>
        <w:adjustRightInd w:val="0"/>
        <w:spacing w:after="0" w:line="240" w:lineRule="auto"/>
        <w:jc w:val="both"/>
        <w:rPr>
          <w:rFonts w:ascii="Cambria" w:hAnsi="Cambria" w:cs="Times New Roman"/>
          <w:sz w:val="24"/>
          <w:szCs w:val="24"/>
        </w:rPr>
      </w:pPr>
    </w:p>
    <w:p w:rsidR="0001545C" w:rsidRDefault="0001545C" w:rsidP="0001545C">
      <w:pPr>
        <w:autoSpaceDE w:val="0"/>
        <w:autoSpaceDN w:val="0"/>
        <w:adjustRightInd w:val="0"/>
        <w:spacing w:after="0" w:line="240" w:lineRule="auto"/>
        <w:jc w:val="both"/>
        <w:rPr>
          <w:rFonts w:ascii="Cambria" w:hAnsi="Cambria" w:cs="Times New Roman"/>
          <w:sz w:val="24"/>
          <w:szCs w:val="24"/>
        </w:rPr>
      </w:pPr>
      <w:r w:rsidRPr="00B63C25">
        <w:rPr>
          <w:rFonts w:ascii="Cambria" w:hAnsi="Cambria" w:cs="Times New Roman"/>
          <w:sz w:val="24"/>
          <w:szCs w:val="24"/>
        </w:rPr>
        <w:t>Metoda ta polega na samodzielnej pracy uczniów pod kontrolą nauczyciela. Jej istotą jest pobudzanie do zdobywania nowych informacji za pomocą różn</w:t>
      </w:r>
      <w:r w:rsidR="00035774">
        <w:rPr>
          <w:rFonts w:ascii="Cambria" w:hAnsi="Cambria" w:cs="Times New Roman"/>
          <w:sz w:val="24"/>
          <w:szCs w:val="24"/>
        </w:rPr>
        <w:t xml:space="preserve">orodnych środków dydaktycznych: </w:t>
      </w:r>
      <w:r w:rsidRPr="00B63C25">
        <w:rPr>
          <w:rFonts w:ascii="Cambria" w:hAnsi="Cambria" w:cs="Times New Roman"/>
          <w:sz w:val="24"/>
          <w:szCs w:val="24"/>
        </w:rPr>
        <w:t>podręcznika, tekstu źródło</w:t>
      </w:r>
      <w:r w:rsidR="00035774">
        <w:rPr>
          <w:rFonts w:ascii="Cambria" w:hAnsi="Cambria" w:cs="Times New Roman"/>
          <w:sz w:val="24"/>
          <w:szCs w:val="24"/>
        </w:rPr>
        <w:t>wego, mapy, planu, ilustracji.</w:t>
      </w:r>
    </w:p>
    <w:p w:rsidR="00797816" w:rsidRDefault="00797816" w:rsidP="0001545C">
      <w:pPr>
        <w:autoSpaceDE w:val="0"/>
        <w:autoSpaceDN w:val="0"/>
        <w:adjustRightInd w:val="0"/>
        <w:spacing w:after="0" w:line="240" w:lineRule="auto"/>
        <w:jc w:val="both"/>
        <w:rPr>
          <w:rFonts w:ascii="Cambria" w:hAnsi="Cambria" w:cs="Times New Roman"/>
          <w:sz w:val="24"/>
          <w:szCs w:val="24"/>
        </w:rPr>
      </w:pPr>
    </w:p>
    <w:p w:rsidR="00797816" w:rsidRDefault="00797816" w:rsidP="0001545C">
      <w:pPr>
        <w:autoSpaceDE w:val="0"/>
        <w:autoSpaceDN w:val="0"/>
        <w:adjustRightInd w:val="0"/>
        <w:spacing w:after="0" w:line="240" w:lineRule="auto"/>
        <w:jc w:val="both"/>
        <w:rPr>
          <w:rFonts w:ascii="Cambria" w:hAnsi="Cambria" w:cs="Times New Roman"/>
          <w:sz w:val="24"/>
          <w:szCs w:val="24"/>
        </w:rPr>
      </w:pPr>
    </w:p>
    <w:p w:rsidR="00797816" w:rsidRDefault="00797816" w:rsidP="00797816">
      <w:pPr>
        <w:autoSpaceDE w:val="0"/>
        <w:autoSpaceDN w:val="0"/>
        <w:adjustRightInd w:val="0"/>
        <w:spacing w:after="0" w:line="240" w:lineRule="auto"/>
        <w:jc w:val="center"/>
        <w:rPr>
          <w:rFonts w:ascii="Cambria" w:hAnsi="Cambria" w:cs="Times New Roman"/>
          <w:sz w:val="24"/>
          <w:szCs w:val="24"/>
        </w:rPr>
      </w:pPr>
      <w:r w:rsidRPr="00797816">
        <w:rPr>
          <w:rFonts w:ascii="Cambria" w:hAnsi="Cambria" w:cs="Times New Roman"/>
          <w:noProof/>
          <w:sz w:val="24"/>
          <w:szCs w:val="24"/>
          <w:lang w:eastAsia="pl-PL"/>
        </w:rPr>
        <w:drawing>
          <wp:inline distT="0" distB="0" distL="0" distR="0" wp14:anchorId="1CFB9A55" wp14:editId="22F3C632">
            <wp:extent cx="2304288" cy="2911548"/>
            <wp:effectExtent l="0" t="0" r="1270" b="3175"/>
            <wp:docPr id="139282" name="Picture 18" descr="metody-nauc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82" name="Picture 18" descr="metody-naucza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546" cy="2919456"/>
                    </a:xfrm>
                    <a:prstGeom prst="rect">
                      <a:avLst/>
                    </a:prstGeom>
                    <a:noFill/>
                    <a:extLst/>
                  </pic:spPr>
                </pic:pic>
              </a:graphicData>
            </a:graphic>
          </wp:inline>
        </w:drawing>
      </w:r>
      <w:bookmarkStart w:id="0" w:name="_GoBack"/>
      <w:bookmarkEnd w:id="0"/>
    </w:p>
    <w:p w:rsidR="001D59EE" w:rsidRDefault="001D59EE" w:rsidP="001D59EE">
      <w:pPr>
        <w:shd w:val="clear" w:color="auto" w:fill="FFFFFF"/>
        <w:spacing w:after="0" w:line="240" w:lineRule="auto"/>
        <w:ind w:left="1416" w:firstLine="708"/>
        <w:rPr>
          <w:rFonts w:ascii="Cambria" w:hAnsi="Cambria" w:cs="Times New Roman"/>
          <w:sz w:val="24"/>
          <w:szCs w:val="24"/>
        </w:rPr>
      </w:pPr>
    </w:p>
    <w:p w:rsidR="00797816" w:rsidRPr="00654F68" w:rsidRDefault="001D59EE" w:rsidP="001D59EE">
      <w:pPr>
        <w:shd w:val="clear" w:color="auto" w:fill="FFFFFF"/>
        <w:spacing w:after="0" w:line="240" w:lineRule="auto"/>
        <w:ind w:left="3540"/>
        <w:rPr>
          <w:rFonts w:ascii="Cambria" w:eastAsia="Times New Roman" w:hAnsi="Cambria" w:cs="Times New Roman"/>
          <w:color w:val="808080" w:themeColor="background1" w:themeShade="80"/>
          <w:sz w:val="16"/>
          <w:szCs w:val="24"/>
          <w:lang w:eastAsia="pl-PL"/>
        </w:rPr>
      </w:pPr>
      <w:r>
        <w:rPr>
          <w:rFonts w:ascii="Cambria" w:eastAsia="Times New Roman" w:hAnsi="Cambria" w:cs="Times New Roman"/>
          <w:color w:val="808080" w:themeColor="background1" w:themeShade="80"/>
          <w:sz w:val="16"/>
          <w:szCs w:val="24"/>
          <w:lang w:eastAsia="pl-PL"/>
        </w:rPr>
        <w:t xml:space="preserve">      </w:t>
      </w:r>
      <w:r w:rsidR="00797816" w:rsidRPr="00654F68">
        <w:rPr>
          <w:rFonts w:ascii="Cambria" w:eastAsia="Times New Roman" w:hAnsi="Cambria" w:cs="Times New Roman"/>
          <w:color w:val="808080" w:themeColor="background1" w:themeShade="80"/>
          <w:sz w:val="16"/>
          <w:szCs w:val="24"/>
          <w:lang w:eastAsia="pl-PL"/>
        </w:rPr>
        <w:t>Źródło ilustracji: Archiwum GWO</w:t>
      </w:r>
    </w:p>
    <w:p w:rsidR="00797816" w:rsidRDefault="00797816" w:rsidP="00797816">
      <w:pPr>
        <w:shd w:val="clear" w:color="auto" w:fill="FFFFFF"/>
        <w:spacing w:after="0" w:line="240" w:lineRule="auto"/>
        <w:jc w:val="center"/>
        <w:rPr>
          <w:rFonts w:ascii="Cambria" w:eastAsia="Times New Roman" w:hAnsi="Cambria" w:cs="Times New Roman"/>
          <w:color w:val="000000"/>
          <w:sz w:val="24"/>
          <w:szCs w:val="24"/>
          <w:lang w:eastAsia="pl-PL"/>
        </w:rPr>
      </w:pPr>
    </w:p>
    <w:p w:rsidR="00797816" w:rsidRPr="00B63C25" w:rsidRDefault="00797816" w:rsidP="00797816">
      <w:pPr>
        <w:autoSpaceDE w:val="0"/>
        <w:autoSpaceDN w:val="0"/>
        <w:adjustRightInd w:val="0"/>
        <w:spacing w:after="0" w:line="240" w:lineRule="auto"/>
        <w:jc w:val="center"/>
        <w:rPr>
          <w:rFonts w:ascii="Cambria" w:hAnsi="Cambria" w:cs="Times New Roman"/>
          <w:sz w:val="24"/>
          <w:szCs w:val="24"/>
        </w:rPr>
      </w:pPr>
    </w:p>
    <w:p w:rsidR="0001545C" w:rsidRPr="00B63C25" w:rsidRDefault="0001545C" w:rsidP="0001545C">
      <w:pPr>
        <w:autoSpaceDE w:val="0"/>
        <w:autoSpaceDN w:val="0"/>
        <w:adjustRightInd w:val="0"/>
        <w:spacing w:after="0" w:line="240" w:lineRule="auto"/>
        <w:jc w:val="both"/>
        <w:rPr>
          <w:rFonts w:ascii="Cambria" w:hAnsi="Cambria" w:cs="Times New Roman"/>
          <w:sz w:val="24"/>
          <w:szCs w:val="24"/>
        </w:rPr>
      </w:pPr>
      <w:r w:rsidRPr="00B63C25">
        <w:rPr>
          <w:rFonts w:ascii="Cambria" w:hAnsi="Cambria" w:cs="Times New Roman"/>
          <w:sz w:val="24"/>
          <w:szCs w:val="24"/>
        </w:rPr>
        <w:t>Zaletą stosowania tej metody jest jednoczesne angażowanie myślenia, uwagi, pamięci oraz zdolności obserwacji. Ponadto kształtuje ona umiejętność samokształcenia. Natomiast pewnym utrudnieniem może być nierówne tempo pracy uczniów. Należy więc zwrócić uwagę na dostosowanie zadań do możliwości uczniów, a także na bieżąco kontrolować efekty pracy całej klasy – w szczególności zaś słabszych uczniów.</w:t>
      </w:r>
    </w:p>
    <w:p w:rsidR="0001545C" w:rsidRPr="00B63C25" w:rsidRDefault="0001545C" w:rsidP="0001545C">
      <w:pPr>
        <w:shd w:val="clear" w:color="auto" w:fill="FFFFFF"/>
        <w:spacing w:after="0" w:line="240" w:lineRule="auto"/>
        <w:jc w:val="both"/>
        <w:rPr>
          <w:rFonts w:ascii="Cambria" w:eastAsia="Times New Roman" w:hAnsi="Cambria" w:cs="Times New Roman"/>
          <w:sz w:val="24"/>
          <w:szCs w:val="24"/>
          <w:lang w:eastAsia="pl-PL"/>
        </w:rPr>
      </w:pPr>
    </w:p>
    <w:p w:rsidR="0005333A" w:rsidRDefault="0005333A"/>
    <w:sectPr w:rsidR="0005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C"/>
    <w:rsid w:val="0001545C"/>
    <w:rsid w:val="00035774"/>
    <w:rsid w:val="0005333A"/>
    <w:rsid w:val="001D59EE"/>
    <w:rsid w:val="006E348A"/>
    <w:rsid w:val="00797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1E2B-1083-48F2-9F28-6E9DB709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45C"/>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588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AT. Tomaszewska</dc:creator>
  <cp:keywords/>
  <dc:description/>
  <cp:lastModifiedBy>Alicja AT. Tomaszewska</cp:lastModifiedBy>
  <cp:revision>6</cp:revision>
  <dcterms:created xsi:type="dcterms:W3CDTF">2017-07-27T10:20:00Z</dcterms:created>
  <dcterms:modified xsi:type="dcterms:W3CDTF">2017-08-07T10:20:00Z</dcterms:modified>
</cp:coreProperties>
</file>